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 w:bidi="ar-SA"/>
        </w:rPr>
        <w:t>陕西省政研会2024年度重点研究选题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1.习近平总书记关于思想政治工作的重要论述研究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2.坚持以习近平文化思想为引领，推进新时代思想政治工作守正创新研究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3.弘扬以伟大建党精神为源头的中国共产党人精神谱系研究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4.新时代中国共产党坚持发扬斗争精神研究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5.贯彻落实《中国共产党思想政治工作条例》研究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6.思想政治工作在全面从严治党中的作用研究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7.防范化解意识形态风险研究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8.巩固壮大奋进新时代的主流思想舆论研究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9.总体国家安全观教育融入思想政治工作研究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10.推动理想信念教育常态化制度化研究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11.社会主义核心价值观“六进三融入”研究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12.中华优秀传统文化与科学社会主义价值观主张的高度契合性研究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13.传承红色基因研究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14.新时代传承和弘扬延安精神研究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15.发挥爱国主义教育基地作用研究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16.推进社会公德、职业道德、家庭美德、个人品德建设研究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17.加强家庭家教家风建设研究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18.健全诚信建设长效机制研究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19.完善志愿服务制度和工作体系研究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20.培育文明乡风、淳朴民风研究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21.发挥先进典型引领示范作用研究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22.构建思想政治工作大格局研究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23.完善思想政治工作体系研究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24.建立健全思想政治工作责任制研究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25.思想政治工作评价机制研究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26.铸牢中华民族共同体意识研究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27.加强人文关怀和心理疏导研究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28.不同社会群体思想动态调查研究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29.思想政治工作在突发公共事件中的作用研究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30.加强和改进未成年人思想道德建设研究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31.青少年心理状况及危机干预研究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32.加强思想政治工作队伍建设研究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33.推动基层思想政治工作创新研究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34.担当新的文化使命，推动企业高质量发展研究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35.当前国有企业、民营企业职工思想状况调查研究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36.加强产业工人思想引领研究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37.陕西国有企业思想政治工作守正创新研究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38.推动思想政治工作与企业生产经营深度融合研究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39.加强“两企三新”思想政治工作研究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40.加强企业文化建设研究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41.企业文化建设助力企业思想政治工作创新发展研究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42.思想政治工作助力营商环境优化提升研究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43.全面推进乡村振兴背景下加强农村思想政治工作研究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44.丰富农村群众精神文化生活研究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45.加强机关思想政治工作研究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46.健全学校家庭社会协同育人机制研究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47.加强大中小学思政课一体化建设研究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48.推动高校思想政治教育与学科教育融合发展研究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49.推进“大思政课”建设的实践路径研究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50.加强师德师风建设研究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51.陕西红色文化在“大思政课”建设中的应用研究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52.社区思想政治工作的现状、问题及对策研究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53.发展积极向上网络文化、营造清朗网络空间研究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54.网络思想政治工作存在问题及对策研究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55.全面推进新时代陕西思想政治工作高质量发展研究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56.县级融媒体中心在基层思想政治工作中的作用研究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57.新时代文明实践中心在基层思想政治工作中的作用研究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58.加强思想政治工作联系点建设研究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5880" w:h="22460"/>
      <w:pgMar w:top="1909" w:right="2382" w:bottom="2861" w:left="2139" w:header="0" w:footer="246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ascii="宋体" w:hAnsi="宋体" w:eastAsia="宋体" w:cs="宋体"/>
        <w:sz w:val="40"/>
        <w:szCs w:val="40"/>
      </w:rPr>
    </w:pPr>
    <w:r>
      <w:rPr>
        <w:rFonts w:ascii="宋体" w:hAnsi="宋体" w:eastAsia="宋体" w:cs="宋体"/>
        <w:color w:val="356B7F"/>
        <w:spacing w:val="-4"/>
        <w:sz w:val="40"/>
        <w:szCs w:val="40"/>
      </w:rPr>
      <w:t>—16—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NTVkMzRkMjJiODczYWI4OWVjZTFmNWFlNjcyMjIifQ=="/>
  </w:docVars>
  <w:rsids>
    <w:rsidRoot w:val="68EE61CF"/>
    <w:rsid w:val="2397535B"/>
    <w:rsid w:val="68E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40"/>
      <w:szCs w:val="40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8"/>
      <w:szCs w:val="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2024-05-20T01:31:00Z</dcterms:created>
  <dc:creator>Administrator</dc:creator>
  <cp:lastModifiedBy>张璇</cp:lastModifiedBy>
  <dcterms:modified xsi:type="dcterms:W3CDTF">2024-05-21T02:11:53Z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0971DEE91F8F4E8A8AB68DFE3743E8A3_11</vt:lpwstr>
  </property>
</Properties>
</file>