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附件</w:t>
      </w:r>
    </w:p>
    <w:p>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color w:val="000000"/>
          <w:kern w:val="0"/>
          <w:sz w:val="44"/>
          <w:szCs w:val="44"/>
          <w:lang w:val="en-US" w:eastAsia="zh-CN" w:bidi="ar"/>
        </w:rPr>
      </w:pPr>
      <w:bookmarkStart w:id="0" w:name="_GoBack"/>
      <w:r>
        <w:rPr>
          <w:rFonts w:hint="eastAsia" w:ascii="方正小标宋简体" w:hAnsi="方正小标宋简体" w:eastAsia="方正小标宋简体" w:cs="方正小标宋简体"/>
          <w:color w:val="000000"/>
          <w:kern w:val="0"/>
          <w:sz w:val="44"/>
          <w:szCs w:val="44"/>
          <w:lang w:val="en-US" w:eastAsia="zh-CN" w:bidi="ar"/>
        </w:rPr>
        <w:t>2024年全省统战理论政策重点研究课题指南</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一、基础理论（12个）</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1．习近平总书记关于做好新时代党的统一战线工作的重要思想的理论逻辑和实践展开研究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2．中国共产党的“团结学”与“力量论”研究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3．“坚持一致性和多样性统一”的辩证思维研究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4．习仲勋统战工作实践问题研究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5．陕甘宁边区经济建设经验对高质量发展的启示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6．延安时期统一战线各领域政策体系研究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7．大统战工作格局下推动落实统战工作责任制研究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8．统一战线意识形态领域风险隐患防范化解研究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9．新时代统一战线话语与叙事体系构建研究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10．“互联网+”时代网络统战工作研究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11．新时代党外代表人士教育培训存在问题及对策建议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12．统一战线在维护国家政治安全中的地位作用和实践路径研究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二、民主党派工作（8个）</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1．习近平总书记关于坚持好、发展好、完善好中国新型政党制度的重要论述研究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2．中国新型政党制度话语体系与传播效能研究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3．健全民主党派思想政治工作体系和长效机制研究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4．陕西民主党派成员思想特点和发展态势研究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5．提升民主党派议政建言质效的方法路径研究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6．我国民主党派民主监督效能作用探析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7．加强民主党派作风建设问题研究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8．民主党派基层组织建设现状及功能优化研究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三、党外知识分子和新的社会阶层人士统战工作（10个）</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1．新时代党外知识分子的内涵外延和特性研究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2．新媒体时代党外知识分子政治表达和政治参与问题研究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3．新时代党外知识分子思想政治引导路径研究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4．党外知识分子联谊组织作用发挥研究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5.归国留学人才助推秦创原创新驱动平台建设路径研究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6．新的社会阶层人士联谊组织规范化社会化运作探析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7．新媒体从业人员统战工作方式方法创新探索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8．民营企业管理技术人员统战工作路径研究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9．科技领域新的社会阶层人士统战工作研究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10．网络统战视角下自由职业人员统战工作方法创新研究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四、非公经济统战工作（5个）</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1．工商联在促进“两个健康”中发挥职能作用创新研究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2．深化构建亲清新型政商关系中的实践问题研究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3．关于民营企业投身光彩事业路径分析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4．新生代民营企业家培育引导问题研究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5．发挥秦创原创新平台作用促进民营经济转型发展研究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五、民族工作（8个）</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1．铸牢中华民族共同体意识工作测评体系研究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2．师范生铸牢中华民族共同体意识与新时代高素质教师队伍建设研究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3．基础教育阶段铸牢中华民族共同体意识培育研究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4．十八大以来我国地方民族工作法治化研究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----以陕西省民族工作政策法规调整完善为例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5．新时代少数民族流动人口城市深度融入与发展路径探析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6．红色文化助推铸牢中华民族共同体意识研究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7．促进各民族广泛交往交流交融载体研究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8．构建各民族共享的中华文化符号和中华民族形象研究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六、宗教工作（8个）</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1．高校防范化解涉民族宗教因素安全风险的难点分析和对策研究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2．宗教中国化视角下民族交往交流交融研究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3．十八大以来地方宗教工作法治化研究——以陕西为例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4．我国宗教中国化需要把握的突出问题及对策建议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5．网络时代我国宗教信息传播突出问题及其治理研究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6．加强社会涉宗教人员教育管理促进社会和谐稳定研究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7．加强宗教团体自身建设的有效途径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8．防范化解宗教领域重大风险隐患问题研究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七、港澳台侨海外统战工作（9个）</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1．网络时代陕港澳台青年融合的认识域研究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2．发挥陕西资源优势促进陕港澳台融合发展的路径研究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3．增强港澳台同胞中华文化认同的实践路径研究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4．新时代国家安全教育有机融入港澳台教育体系的路径研究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5．当前形势下两岸关系走向与陕台青年融合发展研究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6．延安时期侨务工作的经验启示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7．利用陕西历史文化旅游资源做好海外统战工作的新思路新举措</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8．促进民间华文教育与国际中文教育协同发展壮大海外友华力量的路径研究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9．教育国际合作交流助力海外爱国力量建设的实践与思考</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WY4ZGNhYTk3NjM0MTFhYWZjNjQ1N2NiYmY1OWMifQ=="/>
  </w:docVars>
  <w:rsids>
    <w:rsidRoot w:val="00000000"/>
    <w:rsid w:val="009D658D"/>
    <w:rsid w:val="14BC2725"/>
    <w:rsid w:val="1BC4291D"/>
    <w:rsid w:val="25602D5E"/>
    <w:rsid w:val="2C8528C9"/>
    <w:rsid w:val="39B8052E"/>
    <w:rsid w:val="3BBF0547"/>
    <w:rsid w:val="5BB56291"/>
    <w:rsid w:val="7FE77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1706</Words>
  <Characters>1860</Characters>
  <Lines>0</Lines>
  <Paragraphs>0</Paragraphs>
  <TotalTime>6</TotalTime>
  <ScaleCrop>false</ScaleCrop>
  <LinksUpToDate>false</LinksUpToDate>
  <CharactersWithSpaces>1975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2024-03-23T06:15:00Z</dcterms:created>
  <dc:creator>42187</dc:creator>
  <cp:lastModifiedBy>D</cp:lastModifiedBy>
  <cp:lastPrinted>2024-04-03T02:44:00Z</cp:lastPrinted>
  <dcterms:modified xsi:type="dcterms:W3CDTF">2024-04-03T02:55:36Z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332A19FB3D0E4CBE8617D1834391BAAE_13</vt:lpwstr>
  </property>
</Properties>
</file>