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C00000"/>
          <w:sz w:val="44"/>
          <w:szCs w:val="44"/>
        </w:rPr>
      </w:pPr>
      <w:r>
        <w:rPr>
          <w:rFonts w:hint="eastAsia" w:ascii="方正小标宋简体" w:hAnsi="方正小标宋简体" w:eastAsia="方正小标宋简体" w:cs="方正小标宋简体"/>
          <w:color w:val="C00000"/>
          <w:sz w:val="44"/>
          <w:szCs w:val="44"/>
        </w:rPr>
        <w:t>国家艺术基金（一般项目）2024年度舞台艺术创作资助项目申报指南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国家艺术基金面向社会受理舞台艺术创作资助项目的申报，组织专家评审，确定资助项目和资助额度，并实施监管。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自觉提升艺术创作的精神能量、文化内涵、艺术价值，着力体现观念和手段相结合、内容和形式相融合的深度创新，集成融合各种艺术要素和技术要素，凝聚文艺原创能力，经得起人民检验和评判，接地气、传得开、留得下，增强人民精神力量的优秀舞台艺术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资助坚定文化自信、把握时代脉搏、聆听时代声音，自觉承担起记录新时代、书写新时代、讴歌新时代的使命，抒写中国人民奋斗之志、创造之力、发展之果，用心用情用功展示新时代新征程恢弘气象的重大现实题材作品，特别是当代题材作品；资助坚定历史自信，增强历史主动，秉承正确的历史观，把握历史进程和时代大势，反映中华民族的千年巨变，揭示百年中国的人间正道，弘扬伟大建党精神，弘扬以爱国主义为核心的民族精神和以改革创新为核心的时代精神，唱响昂扬的时代主旋律的作品；资助深入挖掘中华优秀传统文化的思想观念、人文精神、道德规范，坚守中华文化立场，把艺术创造力和中华文化价值融合起来，把中华美学精神和当代审美追求结合起来，赋予其时代内涵和价值的作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二、资助类型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（一）已经完成项目策划等创作前期工作，且在2023年4月15日前未安排首演的大型舞台剧和作品。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（二）在2022年1月1日至12月31日之间创作演出的，深受人民群众喜爱的优秀原创小型剧（节）目和作品。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型舞台剧和作品包括：戏曲、话剧、歌剧、舞剧、音乐剧（歌舞剧）、儿童剧、杂技剧、木偶剧、皮影戏、小剧场戏剧、交响乐、民族管弦乐、曲艺（长篇、中篇）和具有创新性、跨界融合特点的表演艺术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小型剧（节）目和作品包括：小戏曲、独幕剧、小话剧、小歌剧、小舞剧、音乐（含单乐章管弦乐、独奏曲、重奏曲、室内乐、民乐小合奏、歌曲、合唱）、舞蹈（含单人舞、双人舞、三人舞、群舞）、曲艺短篇、小品、木偶小剧、皮影小戏、杂技、魔术和具有创新性、跨界融合特点的表演艺术节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（二）小型剧（节）目和作品创作项目申请资助资金的额度不超过10万元。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（三）艺术基金依据申报项目的艺术门类、规模体量、成本投入等因素，同时参考项目申报主体制定的项目预算核定资助资金。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五、资助方式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立项资助的大型舞台剧和作品，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（二）对立项资助的小型剧（节）目和作品，艺术基金将先期拨付资助资金总额的70%，主要用于作品演出，参加下基层、进校园等文化惠民活动；项目完成并验收合格后，拨付剩余30%的资助资金。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1.2020年4月15日前在中华人民共和国内地（大陆）同级行政机关登记、注册的机构或单位，在香港特别行政区、澳门特别行政区依法进行商业登记、公司注册或社团登记注册的机构或单位；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2.对申报项目依法享有完整的著作权，不侵犯任何第三方的著作权或其他合法权益；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3.申报项目的编剧、导演、音乐、舞美等主创人员应以本省（自治区、直辖市）创作人才为主，其中，外请主创人员原则上不超过2人，且主要演员不得从外省聘请，原则上使用本团演员；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4.项目申报主体应为从事舞台艺术创作演出的机构或单位，具有稳定的创作演出团队。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（二）已获得国家艺术基金立项资助的项目，未能在《申报指南》规定实施周期内提交结项验收或终止申请的，其项目主体不能再获得同一项目类型的资助。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七、申报时间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本项目从2023年4月15日起开始申报，至</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日截止申报。</w:t>
      </w:r>
      <w:r>
        <w:rPr>
          <w:rFonts w:hint="eastAsia" w:ascii="仿宋_GB2312" w:hAnsi="仿宋_GB2312" w:eastAsia="仿宋_GB2312" w:cs="仿宋_GB2312"/>
          <w:sz w:val="32"/>
          <w:szCs w:val="32"/>
        </w:rPr>
        <w:t>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（一）项目申报主体在规定的申报受理期内，通过国家艺术基金网站 （http://www.cnaf.cn），登录“国家艺术基金资助项目管理系统”，按要求填写《国家艺术基金（一般项目）2024年度舞台艺术创作资助项目申报表》，上传申报材料。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（一）《国家艺术基金（一般项目）2024年度舞台艺术创作资助项目申报表》。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（三）申报大型舞台剧和作品创作资助项目的，须提供项目申报主体的营业性演出许可证。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（四）申报小型剧（节）目和作品创作资助项目的，项目申报主体须在申报前征得作品主创人员同意，并提交授权申报协议书，且项目负责人应为作品主创人员。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（八）申报项目的剧本或剧目为改编、移植作品，须提交作品原著和作品的改编权授权协议书等相关授权文件。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（九）申报项目如有外请主创人员，须提交合作意向书或协议书。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报大型舞台剧和作品创作资助项目的，须提交经过专家论证的完整剧本、专家推荐意见及相关的导演阐述、艺术构思、舞美设计图或草图（灯光设计、人物造型设计、服装设计）、音乐小样和乐谱等文字、图片、音像资料；申报交响乐、民族管弦乐资助项目的，须提交完整乐谱；申报舞剧、杂技剧资助项目的，须提交能够较好反映主题内容、故事结构和艺术呈现的部分舞蹈、节目编排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
          <w:bCs/>
          <w:sz w:val="32"/>
          <w:szCs w:val="32"/>
        </w:rPr>
        <w:t>申报材料应于2023年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bookmarkStart w:id="0" w:name="_GoBack"/>
      <w:bookmarkEnd w:id="0"/>
      <w:r>
        <w:rPr>
          <w:rFonts w:hint="eastAsia" w:ascii="仿宋_GB2312" w:hAnsi="仿宋_GB2312" w:eastAsia="仿宋_GB2312" w:cs="仿宋_GB2312"/>
          <w:b/>
          <w:bCs/>
          <w:sz w:val="32"/>
          <w:szCs w:val="32"/>
        </w:rPr>
        <w:t>日前通过网络提交，管理中心不接受纸质申报材料。</w:t>
      </w:r>
      <w:r>
        <w:rPr>
          <w:rFonts w:hint="eastAsia" w:ascii="仿宋_GB2312" w:hAnsi="仿宋_GB2312" w:eastAsia="仿宋_GB2312" w:cs="仿宋_GB2312"/>
          <w:sz w:val="32"/>
          <w:szCs w:val="32"/>
        </w:rPr>
        <w:t>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舞台艺术创作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应于2025年6月30日前提交完整的成果材料，参加结项验收。如确需延期完成，必须于2025年4月30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（一）获得立项资助的大型舞台剧和作品创作项目在首演前，未经管理中心同意，项目主体不得自行安排资助项目作品的出版、演出或出售资助项目的成果。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（二）资助项目在演出、宣传、出版，以及参加展演、会演和重大节庆活动时，应在相关场所和材料显著位置标注“彩票公益金资助——中国福利彩票和中国体育彩票”和“国家艺术基金资助”标识。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WY4ZGNhYTk3NjM0MTFhYWZjNjQ1N2NiYmY1OWMifQ=="/>
  </w:docVars>
  <w:rsids>
    <w:rsidRoot w:val="00000000"/>
    <w:rsid w:val="046934EA"/>
    <w:rsid w:val="189170A6"/>
    <w:rsid w:val="6A60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4206</Words>
  <Characters>4304</Characters>
  <Lines>0</Lines>
  <Paragraphs>0</Paragraphs>
  <TotalTime>10</TotalTime>
  <ScaleCrop>false</ScaleCrop>
  <LinksUpToDate>false</LinksUpToDate>
  <CharactersWithSpaces>4305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2023-03-07T09:59:00Z</dcterms:created>
  <dc:creator>Administrator</dc:creator>
  <cp:lastModifiedBy>Administrator</cp:lastModifiedBy>
  <dcterms:modified xsi:type="dcterms:W3CDTF">2023-03-17T02:58:47Z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2741CDFD399F49E0A5667E9EC9C51EEA</vt:lpwstr>
  </property>
</Properties>
</file>